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1A220" w14:textId="47ABB8A9" w:rsidR="00725A1C" w:rsidRPr="00796FC1" w:rsidRDefault="00796FC1" w:rsidP="00796FC1">
      <w:pPr>
        <w:jc w:val="center"/>
        <w:rPr>
          <w:rFonts w:ascii="Segoe UI" w:hAnsi="Segoe UI" w:cs="Segoe UI"/>
          <w:sz w:val="40"/>
          <w:szCs w:val="40"/>
        </w:rPr>
      </w:pPr>
      <w:r w:rsidRPr="00796FC1">
        <w:rPr>
          <w:rFonts w:ascii="Segoe UI" w:hAnsi="Segoe UI" w:cs="Segoe UI"/>
          <w:sz w:val="40"/>
          <w:szCs w:val="40"/>
        </w:rPr>
        <w:t>SCE SGIP-Approved TOU Rates</w:t>
      </w:r>
    </w:p>
    <w:p w14:paraId="5092C66C" w14:textId="6EED3367" w:rsidR="00796FC1" w:rsidRDefault="00796FC1" w:rsidP="00796FC1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CC0D9" wp14:editId="3B7E7529">
                <wp:simplePos x="0" y="0"/>
                <wp:positionH relativeFrom="column">
                  <wp:posOffset>-47625</wp:posOffset>
                </wp:positionH>
                <wp:positionV relativeFrom="paragraph">
                  <wp:posOffset>97790</wp:posOffset>
                </wp:positionV>
                <wp:extent cx="64389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9629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7.7pt" to="503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</w:p>
    <w:p w14:paraId="68426D86" w14:textId="77777777" w:rsidR="00796FC1" w:rsidRPr="00796FC1" w:rsidRDefault="00796FC1" w:rsidP="00796FC1">
      <w:pPr>
        <w:rPr>
          <w:rFonts w:ascii="Segoe UI" w:hAnsi="Segoe UI" w:cs="Segoe UI"/>
          <w:sz w:val="24"/>
          <w:szCs w:val="24"/>
        </w:rPr>
      </w:pPr>
      <w:r w:rsidRPr="00796FC1">
        <w:rPr>
          <w:rFonts w:ascii="Segoe UI" w:hAnsi="Segoe UI" w:cs="Segoe UI"/>
          <w:sz w:val="24"/>
          <w:szCs w:val="24"/>
        </w:rPr>
        <w:t xml:space="preserve">SCE’s current approved rates are outlined below: </w:t>
      </w:r>
    </w:p>
    <w:p w14:paraId="000CA93D" w14:textId="77777777" w:rsidR="00796FC1" w:rsidRPr="00796FC1" w:rsidRDefault="00796FC1" w:rsidP="00796FC1">
      <w:pPr>
        <w:ind w:left="1260" w:hanging="810"/>
        <w:rPr>
          <w:rFonts w:ascii="Segoe UI" w:hAnsi="Segoe UI" w:cs="Segoe UI"/>
          <w:sz w:val="24"/>
          <w:szCs w:val="24"/>
        </w:rPr>
      </w:pPr>
      <w:r w:rsidRPr="00796FC1">
        <w:rPr>
          <w:rFonts w:ascii="Segoe UI" w:hAnsi="Segoe UI" w:cs="Segoe UI"/>
          <w:sz w:val="24"/>
          <w:szCs w:val="24"/>
        </w:rPr>
        <w:t xml:space="preserve">• Residential TOU-D-PRIME </w:t>
      </w:r>
    </w:p>
    <w:p w14:paraId="3A0BBA0C" w14:textId="77777777" w:rsidR="00796FC1" w:rsidRPr="00796FC1" w:rsidRDefault="00796FC1" w:rsidP="00796FC1">
      <w:pPr>
        <w:ind w:left="1260" w:hanging="810"/>
        <w:rPr>
          <w:rFonts w:ascii="Segoe UI" w:hAnsi="Segoe UI" w:cs="Segoe UI"/>
          <w:sz w:val="24"/>
          <w:szCs w:val="24"/>
        </w:rPr>
      </w:pPr>
      <w:r w:rsidRPr="00796FC1">
        <w:rPr>
          <w:rFonts w:ascii="Segoe UI" w:hAnsi="Segoe UI" w:cs="Segoe UI"/>
          <w:sz w:val="24"/>
          <w:szCs w:val="24"/>
        </w:rPr>
        <w:t>• TOU-D-5-8</w:t>
      </w:r>
      <w:r w:rsidRPr="00796FC1">
        <w:rPr>
          <w:rFonts w:ascii="Segoe UI" w:hAnsi="Segoe UI" w:cs="Segoe UI"/>
          <w:sz w:val="24"/>
          <w:szCs w:val="24"/>
        </w:rPr>
        <w:t xml:space="preserve"> (Compatible with Medical Baseline)</w:t>
      </w:r>
    </w:p>
    <w:p w14:paraId="234298F3" w14:textId="1D6EADBC" w:rsidR="00796FC1" w:rsidRPr="00796FC1" w:rsidRDefault="00796FC1" w:rsidP="00796FC1">
      <w:pPr>
        <w:ind w:left="1260" w:hanging="810"/>
        <w:rPr>
          <w:rFonts w:ascii="Segoe UI" w:hAnsi="Segoe UI" w:cs="Segoe UI"/>
          <w:sz w:val="24"/>
          <w:szCs w:val="24"/>
        </w:rPr>
      </w:pPr>
      <w:r w:rsidRPr="00796FC1">
        <w:rPr>
          <w:rFonts w:ascii="Segoe UI" w:hAnsi="Segoe UI" w:cs="Segoe UI"/>
          <w:sz w:val="24"/>
          <w:szCs w:val="24"/>
        </w:rPr>
        <w:t xml:space="preserve">• TOU-EV-1 Residential </w:t>
      </w:r>
      <w:r w:rsidRPr="00796FC1">
        <w:rPr>
          <w:rFonts w:ascii="Segoe UI" w:hAnsi="Segoe UI" w:cs="Segoe UI"/>
          <w:sz w:val="24"/>
          <w:szCs w:val="24"/>
        </w:rPr>
        <w:t>(</w:t>
      </w:r>
      <w:r w:rsidRPr="00796FC1">
        <w:rPr>
          <w:rFonts w:ascii="Segoe UI" w:hAnsi="Segoe UI" w:cs="Segoe UI"/>
        </w:rPr>
        <w:t>C</w:t>
      </w:r>
      <w:r w:rsidRPr="00796FC1">
        <w:rPr>
          <w:rFonts w:ascii="Segoe UI" w:hAnsi="Segoe UI" w:cs="Segoe UI"/>
        </w:rPr>
        <w:t xml:space="preserve">losed for new customers)  </w:t>
      </w:r>
    </w:p>
    <w:p w14:paraId="60D3499A" w14:textId="24BB890A" w:rsidR="00796FC1" w:rsidRPr="00796FC1" w:rsidRDefault="00796FC1" w:rsidP="00796FC1">
      <w:pPr>
        <w:rPr>
          <w:rFonts w:ascii="Segoe UI" w:hAnsi="Segoe UI" w:cs="Segoe UI"/>
        </w:rPr>
      </w:pPr>
    </w:p>
    <w:p w14:paraId="49851448" w14:textId="336F26CA" w:rsidR="00796FC1" w:rsidRPr="00796FC1" w:rsidRDefault="00796FC1" w:rsidP="00796FC1">
      <w:pPr>
        <w:rPr>
          <w:rFonts w:ascii="Segoe UI" w:hAnsi="Segoe UI" w:cs="Segoe UI"/>
          <w:i/>
          <w:iCs/>
        </w:rPr>
      </w:pPr>
      <w:r w:rsidRPr="00796FC1">
        <w:rPr>
          <w:rFonts w:ascii="Segoe UI" w:hAnsi="Segoe UI" w:cs="Segoe UI"/>
          <w:i/>
          <w:iCs/>
        </w:rPr>
        <w:t xml:space="preserve">If your rate does not appear on the ‘SGIP-Eligible’ rate list; </w:t>
      </w:r>
      <w:proofErr w:type="gramStart"/>
      <w:r w:rsidRPr="00796FC1">
        <w:rPr>
          <w:rFonts w:ascii="Segoe UI" w:hAnsi="Segoe UI" w:cs="Segoe UI"/>
          <w:i/>
          <w:iCs/>
        </w:rPr>
        <w:t>however</w:t>
      </w:r>
      <w:proofErr w:type="gramEnd"/>
      <w:r w:rsidRPr="00796FC1">
        <w:rPr>
          <w:rFonts w:ascii="Segoe UI" w:hAnsi="Segoe UI" w:cs="Segoe UI"/>
          <w:i/>
          <w:iCs/>
        </w:rPr>
        <w:t xml:space="preserve"> qualifies as a residential time-varying rate with a peak period starting at 4 pm or later and with a summer peak to off-peak or peak to super off-peak price differential of 1.69 or more, please contact the respective Program Administrator</w:t>
      </w:r>
    </w:p>
    <w:sectPr w:rsidR="00796FC1" w:rsidRPr="00796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C1"/>
    <w:rsid w:val="007177CF"/>
    <w:rsid w:val="00796FC1"/>
    <w:rsid w:val="00C3360A"/>
    <w:rsid w:val="00FE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D8565"/>
  <w15:chartTrackingRefBased/>
  <w15:docId w15:val="{F2A8D2D9-B0A3-4588-BBDC-222D9E03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Velazquez</dc:creator>
  <cp:keywords/>
  <dc:description/>
  <cp:lastModifiedBy>Virginia Velazquez</cp:lastModifiedBy>
  <cp:revision>1</cp:revision>
  <dcterms:created xsi:type="dcterms:W3CDTF">2021-12-23T04:37:00Z</dcterms:created>
  <dcterms:modified xsi:type="dcterms:W3CDTF">2021-12-23T04:45:00Z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3dd1c7-2c40-4a31-84b2-bec599b321a0_Enabled">
    <vt:lpwstr>true</vt:lpwstr>
  </property>
  <property fmtid="{D5CDD505-2E9C-101B-9397-08002B2CF9AE}" pid="3" name="MSIP_Label_bc3dd1c7-2c40-4a31-84b2-bec599b321a0_SetDate">
    <vt:lpwstr>2021-12-23T04:37:53Z</vt:lpwstr>
  </property>
  <property fmtid="{D5CDD505-2E9C-101B-9397-08002B2CF9AE}" pid="4" name="MSIP_Label_bc3dd1c7-2c40-4a31-84b2-bec599b321a0_Method">
    <vt:lpwstr>Standard</vt:lpwstr>
  </property>
  <property fmtid="{D5CDD505-2E9C-101B-9397-08002B2CF9AE}" pid="5" name="MSIP_Label_bc3dd1c7-2c40-4a31-84b2-bec599b321a0_Name">
    <vt:lpwstr>bc3dd1c7-2c40-4a31-84b2-bec599b321a0</vt:lpwstr>
  </property>
  <property fmtid="{D5CDD505-2E9C-101B-9397-08002B2CF9AE}" pid="6" name="MSIP_Label_bc3dd1c7-2c40-4a31-84b2-bec599b321a0_SiteId">
    <vt:lpwstr>5b2a8fee-4c95-4bdc-8aae-196f8aacb1b6</vt:lpwstr>
  </property>
  <property fmtid="{D5CDD505-2E9C-101B-9397-08002B2CF9AE}" pid="7" name="MSIP_Label_bc3dd1c7-2c40-4a31-84b2-bec599b321a0_ActionId">
    <vt:lpwstr>be62c6a8-842d-4f8c-8eda-90103f9a8302</vt:lpwstr>
  </property>
  <property fmtid="{D5CDD505-2E9C-101B-9397-08002B2CF9AE}" pid="8" name="MSIP_Label_bc3dd1c7-2c40-4a31-84b2-bec599b321a0_ContentBits">
    <vt:lpwstr>0</vt:lpwstr>
  </property>
</Properties>
</file>